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Syeda Farhat Bashir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0334-6838322 - 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vertAlign w:val="baseline"/>
          <w:rtl w:val="0"/>
        </w:rPr>
        <w:t xml:space="preserve">farhatbashir82@gmail.com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Personal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Accomplished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subject specialist with exceptional classroom management skills and a passion for helping pupils of all abilities achieve their potential.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 have been employed in 1984 at Girls Primary School 34 10/R. I have also undertaken several management positions including Library Management, Furniture Management and  served as a School Head as well. During my 35-years teaching career, I have crafted an extensive teaching skills set that enables me to create lesson plans that students find genuinely interesting, and produces exemplary results in examinations and pupil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Masters of Special Education AIOU – 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Master of Pakistan Studies BZU Multan - 2001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B.ed of Arts at BZU Multan - 1987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Bachelors of Arts at BZU Multan – 1984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Courses/Training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6 weeks in service training for middle classes(Math &amp; Science) – May/1988 - June/1988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Punjab Training Course of Math &amp; Science  –  Feb/1990 - Mar/1990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National Academy of Higher Education English Language Course – Oct/1993 – Nov/1993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Current  Job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0" w:firstLine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May 2013 – Current: History Teacher at Government Girls Higher Secondary School Sagri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320" w:right="0" w:hanging="432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Overview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320" w:right="0" w:hanging="432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Teach English, Urdu, General Science and History subjects to higher classes.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4320" w:right="0" w:hanging="432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Key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Planned lessons which adhered to the objectives of the curriculum while utilising a variety of teaching methodologies.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Established positive relationships with students to facilitate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Used an effective teaching style to ensure students remained disciplined and attentive.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Provided the parents of students with feedback at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righ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Achievements and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Best Performance Award by Principal GGHS Sagari - 2017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Best Performance Award by Principal GGHS Sagari - 2011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Best Performance Award by Principal GGHS Sagari - 2010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Excellent Result Award by the Education Department Punjab - 2010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Excellent Result Award by the Education Department Punjab - 2009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Excellent Result Award by the Education Department Punjab - 2008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References Available Upon Request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before="0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